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95793" w:rsidRPr="00F52431" w:rsidRDefault="009F3472">
      <w:pPr>
        <w:rPr>
          <w:noProof/>
          <w:color w:val="00B050"/>
          <w:lang w:val="en-US" w:eastAsia="fr-FR"/>
        </w:rPr>
      </w:pPr>
      <w:r w:rsidRPr="00F52431">
        <w:rPr>
          <w:noProof/>
          <w:color w:val="00B050"/>
          <w:lang w:val="en-US" w:eastAsia="fr-FR"/>
        </w:rPr>
        <w:t>07/2016</w:t>
      </w:r>
    </w:p>
    <w:p w:rsidR="009F3472" w:rsidRPr="00F52431" w:rsidRDefault="009F3472">
      <w:pPr>
        <w:rPr>
          <w:noProof/>
          <w:color w:val="00B050"/>
          <w:lang w:val="en-US" w:eastAsia="fr-FR"/>
        </w:rPr>
      </w:pPr>
    </w:p>
    <w:p w:rsidR="009F3472" w:rsidRPr="00F52431" w:rsidRDefault="009F3472">
      <w:pPr>
        <w:rPr>
          <w:noProof/>
          <w:color w:val="00B050"/>
          <w:lang w:val="en-US" w:eastAsia="fr-FR"/>
        </w:rPr>
      </w:pPr>
    </w:p>
    <w:p w:rsidR="009F3472" w:rsidRPr="00FD1D43" w:rsidRDefault="009F3472">
      <w:pPr>
        <w:rPr>
          <w:noProof/>
          <w:color w:val="00B050"/>
          <w:sz w:val="40"/>
          <w:szCs w:val="40"/>
          <w:lang w:val="en-US" w:eastAsia="fr-FR"/>
        </w:rPr>
      </w:pPr>
      <w:r w:rsidRPr="00FD1D43">
        <w:rPr>
          <w:noProof/>
          <w:color w:val="00B050"/>
          <w:sz w:val="40"/>
          <w:szCs w:val="40"/>
          <w:lang w:val="en-US" w:eastAsia="fr-FR"/>
        </w:rPr>
        <w:t>ATV61 on Modbus TCP/IP to M580</w:t>
      </w:r>
    </w:p>
    <w:p w:rsidR="009F3472" w:rsidRDefault="009F3472">
      <w:pPr>
        <w:rPr>
          <w:noProof/>
          <w:lang w:val="en-US" w:eastAsia="fr-FR"/>
        </w:rPr>
      </w:pPr>
    </w:p>
    <w:p w:rsidR="009F3472" w:rsidRPr="009F3472" w:rsidRDefault="009F3472">
      <w:pPr>
        <w:rPr>
          <w:lang w:val="en-US"/>
        </w:rPr>
      </w:pPr>
    </w:p>
    <w:p w:rsidR="0044730A" w:rsidRDefault="00FD1D43" w:rsidP="00FD1D43">
      <w:pPr>
        <w:ind w:left="708" w:firstLine="708"/>
        <w:rPr>
          <w:lang w:val="en-US"/>
        </w:rPr>
      </w:pPr>
      <w:r w:rsidRPr="00FD1D43">
        <w:rPr>
          <w:noProof/>
          <w:lang w:eastAsia="fr-FR"/>
        </w:rPr>
        <w:drawing>
          <wp:inline distT="0" distB="0" distL="0" distR="0">
            <wp:extent cx="3890963" cy="2405062"/>
            <wp:effectExtent l="19050" t="0" r="0" b="0"/>
            <wp:docPr id="5" name="Object 3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4934943" cy="2970475"/>
                      <a:chOff x="1199322" y="1140350"/>
                      <a:chExt cx="4934943" cy="2970475"/>
                    </a:xfrm>
                  </a:grpSpPr>
                  <a:pic>
                    <a:nvPicPr>
                      <a:cNvPr id="8" name="Content Placeholder 7" descr="M580_GMA-GB_150x150_image.png"/>
                      <a:cNvPicPr>
                        <a:picLocks noGrp="1" noChangeAspect="1"/>
                      </a:cNvPicPr>
                    </a:nvPicPr>
                    <a:blipFill>
                      <a:blip r:embed="rId8"/>
                      <a:stretch>
                        <a:fillRect/>
                      </a:stretch>
                    </a:blipFill>
                    <a:spPr>
                      <a:xfrm>
                        <a:off x="2683706" y="2085730"/>
                        <a:ext cx="1276044" cy="1276044"/>
                      </a:xfrm>
                      <a:prstGeom prst="rect">
                        <a:avLst/>
                      </a:prstGeom>
                    </a:spPr>
                  </a:pic>
                  <a:cxnSp>
                    <a:nvCxnSpPr>
                      <a:cNvPr id="12" name="Elbow Connector 11"/>
                      <a:cNvCxnSpPr/>
                    </a:nvCxnSpPr>
                    <a:spPr>
                      <a:xfrm>
                        <a:off x="3570136" y="2711396"/>
                        <a:ext cx="1924216" cy="73784"/>
                      </a:xfrm>
                      <a:prstGeom prst="bentConnector4">
                        <a:avLst>
                          <a:gd name="adj1" fmla="val 41831"/>
                          <a:gd name="adj2" fmla="val 409823"/>
                        </a:avLst>
                      </a:prstGeom>
                      <a:ln w="38100" cap="rnd">
                        <a:solidFill>
                          <a:srgbClr val="00B0F0"/>
                        </a:solidFill>
                      </a:ln>
                      <a:effectLst/>
                    </a:spPr>
                    <a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pic>
                    <a:nvPicPr>
                      <a:cNvPr id="1026" name="Picture 2"/>
                      <a:cNvPicPr>
                        <a:picLocks noChangeAspect="1" noChangeArrowheads="1"/>
                      </a:cNvPicPr>
                    </a:nvPicPr>
                    <a:blipFill>
                      <a:blip r:embed="rId9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1199322" y="2901315"/>
                        <a:ext cx="1138362" cy="120951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sp>
                    <a:nvSpPr>
                      <a:cNvPr id="16" name="Freeform 15"/>
                      <a:cNvSpPr/>
                    </a:nvSpPr>
                    <a:spPr>
                      <a:xfrm>
                        <a:off x="1725433" y="2566946"/>
                        <a:ext cx="1876508" cy="1082703"/>
                      </a:xfrm>
                      <a:custGeom>
                        <a:avLst/>
                        <a:gdLst>
                          <a:gd name="connsiteX0" fmla="*/ 2083242 w 2083242"/>
                          <a:gd name="connsiteY0" fmla="*/ 64936 h 1281485"/>
                          <a:gd name="connsiteX1" fmla="*/ 1129085 w 2083242"/>
                          <a:gd name="connsiteY1" fmla="*/ 128546 h 1281485"/>
                          <a:gd name="connsiteX2" fmla="*/ 1351722 w 2083242"/>
                          <a:gd name="connsiteY2" fmla="*/ 836212 h 1281485"/>
                          <a:gd name="connsiteX3" fmla="*/ 0 w 2083242"/>
                          <a:gd name="connsiteY3" fmla="*/ 1281485 h 1281485"/>
                        </a:gdLst>
                        <a:ahLst/>
                        <a:cxnLst>
                          <a:cxn ang="0">
                            <a:pos x="connsiteX0" y="connsiteY0"/>
                          </a:cxn>
                          <a:cxn ang="0">
                            <a:pos x="connsiteX1" y="connsiteY1"/>
                          </a:cxn>
                          <a:cxn ang="0">
                            <a:pos x="connsiteX2" y="connsiteY2"/>
                          </a:cxn>
                          <a:cxn ang="0">
                            <a:pos x="connsiteX3" y="connsiteY3"/>
                          </a:cxn>
                        </a:cxnLst>
                        <a:rect l="l" t="t" r="r" b="b"/>
                        <a:pathLst>
                          <a:path w="2083242" h="1281485">
                            <a:moveTo>
                              <a:pt x="2083242" y="64936"/>
                            </a:moveTo>
                            <a:cubicBezTo>
                              <a:pt x="1667123" y="32468"/>
                              <a:pt x="1251005" y="0"/>
                              <a:pt x="1129085" y="128546"/>
                            </a:cubicBezTo>
                            <a:cubicBezTo>
                              <a:pt x="1007165" y="257092"/>
                              <a:pt x="1539903" y="644055"/>
                              <a:pt x="1351722" y="836212"/>
                            </a:cubicBezTo>
                            <a:cubicBezTo>
                              <a:pt x="1163541" y="1028369"/>
                              <a:pt x="581770" y="1154927"/>
                              <a:pt x="0" y="1281485"/>
                            </a:cubicBezTo>
                          </a:path>
                        </a:pathLst>
                      </a:custGeom>
                      <a:ln w="12700" cap="rnd">
                        <a:solidFill>
                          <a:srgbClr val="4F5156"/>
                        </a:solidFill>
                      </a:ln>
                      <a:effectLst/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184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367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552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736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5919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103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287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471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fr-FR"/>
                        </a:p>
                      </a:txBody>
                      <a:useSpRect/>
                    </a:txSp>
                    <a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a:style>
                  </a:sp>
                  <a:sp>
                    <a:nvSpPr>
                      <a:cNvPr id="17" name="TextBox 16"/>
                      <a:cNvSpPr txBox="1"/>
                    </a:nvSpPr>
                    <a:spPr>
                      <a:xfrm>
                        <a:off x="2019631" y="3252085"/>
                        <a:ext cx="500933" cy="276999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en-US"/>
                          </a:defPPr>
                          <a:lvl1pPr marL="0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184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367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552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736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5919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103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287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471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en-US" sz="1200" dirty="0" smtClean="0"/>
                            <a:t>USB</a:t>
                          </a:r>
                          <a:endParaRPr lang="fr-FR" sz="1200" dirty="0"/>
                        </a:p>
                      </a:txBody>
                      <a:useSpRect/>
                    </a:txSp>
                  </a:sp>
                  <a:sp>
                    <a:nvSpPr>
                      <a:cNvPr id="18" name="TextBox 17"/>
                      <a:cNvSpPr txBox="1"/>
                    </a:nvSpPr>
                    <a:spPr>
                      <a:xfrm>
                        <a:off x="4430202" y="2704770"/>
                        <a:ext cx="500933" cy="276999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en-US"/>
                          </a:defPPr>
                          <a:lvl1pPr marL="0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184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367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552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736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5919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103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287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471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en-US" sz="1200" dirty="0" smtClean="0">
                              <a:solidFill>
                                <a:srgbClr val="00B0F0"/>
                              </a:solidFill>
                            </a:rPr>
                            <a:t>Eth</a:t>
                          </a:r>
                          <a:endParaRPr lang="fr-FR" sz="1200" dirty="0">
                            <a:solidFill>
                              <a:srgbClr val="00B0F0"/>
                            </a:solidFill>
                          </a:endParaRPr>
                        </a:p>
                      </a:txBody>
                      <a:useSpRect/>
                    </a:txSp>
                  </a:sp>
                  <a:pic>
                    <a:nvPicPr>
                      <a:cNvPr id="1027" name="Picture 3"/>
                      <a:cNvPicPr>
                        <a:picLocks noChangeAspect="1" noChangeArrowheads="1"/>
                      </a:cNvPicPr>
                    </a:nvPicPr>
                    <a:blipFill>
                      <a:blip r:embed="rId10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5029365" y="1140350"/>
                        <a:ext cx="1104900" cy="16383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</lc:lockedCanvas>
              </a:graphicData>
            </a:graphic>
          </wp:inline>
        </w:drawing>
      </w:r>
    </w:p>
    <w:p w:rsidR="00FD1D43" w:rsidRDefault="00FD1D43">
      <w:pPr>
        <w:rPr>
          <w:lang w:val="en-US"/>
        </w:rPr>
      </w:pPr>
      <w:r>
        <w:rPr>
          <w:lang w:val="en-US"/>
        </w:rPr>
        <w:br w:type="page"/>
      </w:r>
    </w:p>
    <w:p w:rsidR="00FD1D43" w:rsidRDefault="00FD1D43" w:rsidP="00FD1D43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20"/>
          <w:szCs w:val="20"/>
          <w:lang w:val="en-US"/>
        </w:rPr>
      </w:pPr>
    </w:p>
    <w:p w:rsidR="009E2BB6" w:rsidRDefault="009E2BB6" w:rsidP="00FD1D43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20"/>
          <w:szCs w:val="20"/>
          <w:lang w:val="en-US"/>
        </w:rPr>
      </w:pPr>
    </w:p>
    <w:p w:rsidR="009E2BB6" w:rsidRDefault="009E2BB6" w:rsidP="00FD1D43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20"/>
          <w:szCs w:val="20"/>
          <w:lang w:val="en-US"/>
        </w:rPr>
      </w:pPr>
    </w:p>
    <w:p w:rsidR="00FD1D43" w:rsidRDefault="00FD1D43" w:rsidP="00FD1D43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20"/>
          <w:szCs w:val="20"/>
          <w:lang w:val="en-US"/>
        </w:rPr>
      </w:pPr>
    </w:p>
    <w:p w:rsidR="00FD1D43" w:rsidRDefault="00FD1D43" w:rsidP="00FD1D43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color w:val="000000"/>
          <w:u w:val="single"/>
          <w:lang w:val="en-US"/>
        </w:rPr>
      </w:pPr>
      <w:r w:rsidRPr="00FD1D43">
        <w:rPr>
          <w:rFonts w:cstheme="minorHAnsi"/>
          <w:b/>
          <w:color w:val="000000"/>
          <w:u w:val="single"/>
          <w:lang w:val="en-US"/>
        </w:rPr>
        <w:t>Introduction</w:t>
      </w:r>
    </w:p>
    <w:p w:rsidR="009E2BB6" w:rsidRPr="00FD1D43" w:rsidRDefault="009E2BB6" w:rsidP="00FD1D43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color w:val="000000"/>
          <w:u w:val="single"/>
          <w:lang w:val="en-US"/>
        </w:rPr>
      </w:pPr>
    </w:p>
    <w:p w:rsidR="00FD1D43" w:rsidRPr="00FD1D43" w:rsidRDefault="00FD1D43" w:rsidP="00FD1D4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  <w:r w:rsidRPr="00FD1D43">
        <w:rPr>
          <w:rFonts w:ascii="Calibri" w:hAnsi="Calibri" w:cs="Calibri"/>
          <w:sz w:val="20"/>
          <w:szCs w:val="20"/>
          <w:lang w:val="en-US"/>
        </w:rPr>
        <w:t>This document describes a basic M</w:t>
      </w:r>
      <w:r>
        <w:rPr>
          <w:rFonts w:ascii="Calibri" w:hAnsi="Calibri" w:cs="Calibri"/>
          <w:sz w:val="20"/>
          <w:szCs w:val="20"/>
          <w:lang w:val="en-US"/>
        </w:rPr>
        <w:t>58</w:t>
      </w:r>
      <w:r w:rsidRPr="00FD1D43">
        <w:rPr>
          <w:rFonts w:ascii="Calibri" w:hAnsi="Calibri" w:cs="Calibri"/>
          <w:sz w:val="20"/>
          <w:szCs w:val="20"/>
          <w:lang w:val="en-US"/>
        </w:rPr>
        <w:t xml:space="preserve">0 application communicating via </w:t>
      </w:r>
      <w:proofErr w:type="spellStart"/>
      <w:r>
        <w:rPr>
          <w:rFonts w:ascii="Calibri" w:hAnsi="Calibri" w:cs="Calibri"/>
          <w:sz w:val="20"/>
          <w:szCs w:val="20"/>
          <w:lang w:val="en-US"/>
        </w:rPr>
        <w:t>Modbus</w:t>
      </w:r>
      <w:proofErr w:type="spellEnd"/>
      <w:r>
        <w:rPr>
          <w:rFonts w:ascii="Calibri" w:hAnsi="Calibri" w:cs="Calibri"/>
          <w:sz w:val="20"/>
          <w:szCs w:val="20"/>
          <w:lang w:val="en-US"/>
        </w:rPr>
        <w:t xml:space="preserve"> TCP/IP</w:t>
      </w:r>
      <w:r w:rsidRPr="00FD1D43">
        <w:rPr>
          <w:rFonts w:ascii="Calibri" w:hAnsi="Calibri" w:cs="Calibri"/>
          <w:sz w:val="20"/>
          <w:szCs w:val="20"/>
          <w:lang w:val="en-US"/>
        </w:rPr>
        <w:t xml:space="preserve"> with the ATV71 - equipped with</w:t>
      </w:r>
    </w:p>
    <w:p w:rsidR="00FD1D43" w:rsidRPr="00FD1D43" w:rsidRDefault="00FD1D43" w:rsidP="00FD1D4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  <w:proofErr w:type="gramStart"/>
      <w:r w:rsidRPr="00FD1D43">
        <w:rPr>
          <w:rFonts w:ascii="Calibri" w:hAnsi="Calibri" w:cs="Calibri"/>
          <w:sz w:val="20"/>
          <w:szCs w:val="20"/>
          <w:lang w:val="en-US"/>
        </w:rPr>
        <w:t>VW3A33</w:t>
      </w:r>
      <w:r>
        <w:rPr>
          <w:rFonts w:ascii="Calibri" w:hAnsi="Calibri" w:cs="Calibri"/>
          <w:sz w:val="20"/>
          <w:szCs w:val="20"/>
          <w:lang w:val="en-US"/>
        </w:rPr>
        <w:t xml:space="preserve">10D </w:t>
      </w:r>
      <w:r w:rsidRPr="00FD1D43">
        <w:rPr>
          <w:rFonts w:ascii="Calibri" w:hAnsi="Calibri" w:cs="Calibri"/>
          <w:sz w:val="20"/>
          <w:szCs w:val="20"/>
          <w:lang w:val="en-US"/>
        </w:rPr>
        <w:t>card.</w:t>
      </w:r>
      <w:proofErr w:type="gramEnd"/>
    </w:p>
    <w:p w:rsidR="00FD1D43" w:rsidRDefault="00FD1D43" w:rsidP="00FD1D4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  <w:r w:rsidRPr="00FD1D43">
        <w:rPr>
          <w:rFonts w:ascii="Calibri" w:hAnsi="Calibri" w:cs="Calibri"/>
          <w:sz w:val="20"/>
          <w:szCs w:val="20"/>
          <w:lang w:val="en-US"/>
        </w:rPr>
        <w:t>M</w:t>
      </w:r>
      <w:r>
        <w:rPr>
          <w:rFonts w:ascii="Calibri" w:hAnsi="Calibri" w:cs="Calibri"/>
          <w:sz w:val="20"/>
          <w:szCs w:val="20"/>
          <w:lang w:val="en-US"/>
        </w:rPr>
        <w:t xml:space="preserve">580 is I/O scanning ATV61 using </w:t>
      </w:r>
      <w:proofErr w:type="gramStart"/>
      <w:r>
        <w:rPr>
          <w:rFonts w:ascii="Calibri" w:hAnsi="Calibri" w:cs="Calibri"/>
          <w:sz w:val="20"/>
          <w:szCs w:val="20"/>
          <w:lang w:val="en-US"/>
        </w:rPr>
        <w:t>DTM ‘s</w:t>
      </w:r>
      <w:proofErr w:type="gramEnd"/>
      <w:r>
        <w:rPr>
          <w:rFonts w:ascii="Calibri" w:hAnsi="Calibri" w:cs="Calibri"/>
          <w:sz w:val="20"/>
          <w:szCs w:val="20"/>
          <w:lang w:val="en-US"/>
        </w:rPr>
        <w:t>.</w:t>
      </w:r>
    </w:p>
    <w:p w:rsidR="00FD1D43" w:rsidRPr="00FD1D43" w:rsidRDefault="00FD1D43" w:rsidP="00FD1D4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  <w:r w:rsidRPr="00FD1D43">
        <w:rPr>
          <w:rFonts w:ascii="Calibri" w:hAnsi="Calibri" w:cs="Calibri"/>
          <w:sz w:val="20"/>
          <w:szCs w:val="20"/>
          <w:lang w:val="en-US"/>
        </w:rPr>
        <w:t>A detailed functional description or the specification for a specific user application is not part of this document.</w:t>
      </w:r>
    </w:p>
    <w:p w:rsidR="009E2BB6" w:rsidRDefault="009E2BB6" w:rsidP="00FD1D4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</w:p>
    <w:p w:rsidR="00FD1D43" w:rsidRDefault="00FD1D43" w:rsidP="00FD1D4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  <w:r w:rsidRPr="00FD1D43">
        <w:rPr>
          <w:rFonts w:ascii="Calibri" w:hAnsi="Calibri" w:cs="Calibri"/>
          <w:sz w:val="20"/>
          <w:szCs w:val="20"/>
          <w:lang w:val="en-US"/>
        </w:rPr>
        <w:t>Intention was to deliver a kind of ‘</w:t>
      </w:r>
      <w:r w:rsidRPr="00FD1D43">
        <w:rPr>
          <w:rFonts w:ascii="Calibri" w:hAnsi="Calibri" w:cs="Calibri"/>
          <w:b/>
          <w:bCs/>
          <w:sz w:val="20"/>
          <w:szCs w:val="20"/>
          <w:lang w:val="en-US"/>
        </w:rPr>
        <w:t>quick start-up guid</w:t>
      </w:r>
      <w:r w:rsidRPr="00FD1D43">
        <w:rPr>
          <w:rFonts w:ascii="Calibri" w:hAnsi="Calibri" w:cs="Calibri"/>
          <w:sz w:val="20"/>
          <w:szCs w:val="20"/>
          <w:lang w:val="en-US"/>
        </w:rPr>
        <w:t>e’ for the mentioned set of devices</w:t>
      </w:r>
      <w:r>
        <w:rPr>
          <w:rFonts w:ascii="Calibri" w:hAnsi="Calibri" w:cs="Calibri"/>
          <w:sz w:val="20"/>
          <w:szCs w:val="20"/>
          <w:lang w:val="en-US"/>
        </w:rPr>
        <w:t>.</w:t>
      </w:r>
    </w:p>
    <w:p w:rsidR="009E2BB6" w:rsidRPr="00FD1D43" w:rsidRDefault="009E2BB6" w:rsidP="00FD1D4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</w:p>
    <w:p w:rsidR="00FD1D43" w:rsidRDefault="00FD1D43" w:rsidP="00FD1D4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  <w:r w:rsidRPr="00FD1D43">
        <w:rPr>
          <w:rFonts w:ascii="Calibri" w:hAnsi="Calibri" w:cs="Calibri"/>
          <w:sz w:val="20"/>
          <w:szCs w:val="20"/>
          <w:lang w:val="en-US"/>
        </w:rPr>
        <w:t xml:space="preserve">Application was developed with Unity version </w:t>
      </w:r>
      <w:r>
        <w:rPr>
          <w:rFonts w:ascii="Calibri" w:hAnsi="Calibri" w:cs="Calibri"/>
          <w:sz w:val="20"/>
          <w:szCs w:val="20"/>
          <w:lang w:val="en-US"/>
        </w:rPr>
        <w:t xml:space="preserve">11.0 and </w:t>
      </w:r>
      <w:proofErr w:type="spellStart"/>
      <w:r>
        <w:rPr>
          <w:rFonts w:ascii="Calibri" w:hAnsi="Calibri" w:cs="Calibri"/>
          <w:sz w:val="20"/>
          <w:szCs w:val="20"/>
          <w:lang w:val="en-US"/>
        </w:rPr>
        <w:t>SoMove</w:t>
      </w:r>
      <w:proofErr w:type="spellEnd"/>
      <w:r>
        <w:rPr>
          <w:rFonts w:ascii="Calibri" w:hAnsi="Calibri" w:cs="Calibri"/>
          <w:sz w:val="20"/>
          <w:szCs w:val="20"/>
          <w:lang w:val="en-US"/>
        </w:rPr>
        <w:t xml:space="preserve"> 2.5.3.0.</w:t>
      </w:r>
    </w:p>
    <w:p w:rsidR="00FD1D43" w:rsidRDefault="00FD1D43" w:rsidP="00FD1D4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</w:p>
    <w:p w:rsidR="00F43375" w:rsidRDefault="00F43375" w:rsidP="00FD1D4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</w:p>
    <w:p w:rsidR="009E2BB6" w:rsidRDefault="009E2BB6" w:rsidP="00FD1D4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</w:p>
    <w:p w:rsidR="009E2BB6" w:rsidRDefault="009E2BB6" w:rsidP="00FD1D4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</w:p>
    <w:p w:rsidR="00F43375" w:rsidRDefault="00F43375" w:rsidP="00FD1D4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</w:p>
    <w:p w:rsidR="00FD1D43" w:rsidRPr="0080793C" w:rsidRDefault="00FD1D43" w:rsidP="00FD1D4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sz w:val="24"/>
          <w:szCs w:val="24"/>
          <w:u w:val="single"/>
          <w:lang w:val="en-US"/>
        </w:rPr>
      </w:pPr>
      <w:r w:rsidRPr="0080793C">
        <w:rPr>
          <w:rFonts w:ascii="Calibri" w:hAnsi="Calibri" w:cs="Calibri"/>
          <w:b/>
          <w:sz w:val="24"/>
          <w:szCs w:val="24"/>
          <w:u w:val="single"/>
          <w:lang w:val="en-US"/>
        </w:rPr>
        <w:t>Network scheme</w:t>
      </w:r>
    </w:p>
    <w:p w:rsidR="00FD1D43" w:rsidRDefault="00FD1D43" w:rsidP="00FD1D4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</w:p>
    <w:p w:rsidR="00561D89" w:rsidRDefault="00561D89" w:rsidP="00FD1D4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  <w:r w:rsidRPr="00561D89">
        <w:rPr>
          <w:rFonts w:ascii="Calibri" w:hAnsi="Calibri" w:cs="Calibri"/>
          <w:noProof/>
          <w:sz w:val="20"/>
          <w:szCs w:val="20"/>
          <w:lang w:eastAsia="fr-FR"/>
        </w:rPr>
        <w:drawing>
          <wp:inline distT="0" distB="0" distL="0" distR="0">
            <wp:extent cx="5662613" cy="2757487"/>
            <wp:effectExtent l="19050" t="0" r="0" b="0"/>
            <wp:docPr id="6" name="Object 4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6441881" cy="3274612"/>
                      <a:chOff x="1072102" y="1313292"/>
                      <a:chExt cx="6441881" cy="3274612"/>
                    </a:xfrm>
                  </a:grpSpPr>
                  <a:pic>
                    <a:nvPicPr>
                      <a:cNvPr id="8" name="Content Placeholder 7" descr="M580_GMA-GB_150x150_image.png"/>
                      <a:cNvPicPr>
                        <a:picLocks noGrp="1" noChangeAspect="1"/>
                      </a:cNvPicPr>
                    </a:nvPicPr>
                    <a:blipFill>
                      <a:blip r:embed="rId8"/>
                      <a:stretch>
                        <a:fillRect/>
                      </a:stretch>
                    </a:blipFill>
                    <a:spPr>
                      <a:xfrm>
                        <a:off x="2516729" y="2721835"/>
                        <a:ext cx="1276044" cy="1276044"/>
                      </a:xfrm>
                      <a:prstGeom prst="rect">
                        <a:avLst/>
                      </a:prstGeom>
                    </a:spPr>
                  </a:pic>
                  <a:cxnSp>
                    <a:nvCxnSpPr>
                      <a:cNvPr id="12" name="Elbow Connector 11"/>
                      <a:cNvCxnSpPr/>
                    </a:nvCxnSpPr>
                    <a:spPr>
                      <a:xfrm>
                        <a:off x="3403159" y="3347501"/>
                        <a:ext cx="1924216" cy="73784"/>
                      </a:xfrm>
                      <a:prstGeom prst="bentConnector4">
                        <a:avLst>
                          <a:gd name="adj1" fmla="val 41831"/>
                          <a:gd name="adj2" fmla="val 409823"/>
                        </a:avLst>
                      </a:prstGeom>
                      <a:ln w="38100" cap="rnd">
                        <a:solidFill>
                          <a:srgbClr val="00B0F0"/>
                        </a:solidFill>
                      </a:ln>
                      <a:effectLst/>
                    </a:spPr>
                    <a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pic>
                    <a:nvPicPr>
                      <a:cNvPr id="1026" name="Picture 2"/>
                      <a:cNvPicPr>
                        <a:picLocks noChangeAspect="1" noChangeArrowheads="1"/>
                      </a:cNvPicPr>
                    </a:nvPicPr>
                    <a:blipFill>
                      <a:blip r:embed="rId9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1072102" y="3378394"/>
                        <a:ext cx="1138362" cy="120951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sp>
                    <a:nvSpPr>
                      <a:cNvPr id="16" name="Freeform 15"/>
                      <a:cNvSpPr/>
                    </a:nvSpPr>
                    <a:spPr>
                      <a:xfrm>
                        <a:off x="1566406" y="3203051"/>
                        <a:ext cx="1868557" cy="955481"/>
                      </a:xfrm>
                      <a:custGeom>
                        <a:avLst/>
                        <a:gdLst>
                          <a:gd name="connsiteX0" fmla="*/ 2083242 w 2083242"/>
                          <a:gd name="connsiteY0" fmla="*/ 64936 h 1281485"/>
                          <a:gd name="connsiteX1" fmla="*/ 1129085 w 2083242"/>
                          <a:gd name="connsiteY1" fmla="*/ 128546 h 1281485"/>
                          <a:gd name="connsiteX2" fmla="*/ 1351722 w 2083242"/>
                          <a:gd name="connsiteY2" fmla="*/ 836212 h 1281485"/>
                          <a:gd name="connsiteX3" fmla="*/ 0 w 2083242"/>
                          <a:gd name="connsiteY3" fmla="*/ 1281485 h 1281485"/>
                        </a:gdLst>
                        <a:ahLst/>
                        <a:cxnLst>
                          <a:cxn ang="0">
                            <a:pos x="connsiteX0" y="connsiteY0"/>
                          </a:cxn>
                          <a:cxn ang="0">
                            <a:pos x="connsiteX1" y="connsiteY1"/>
                          </a:cxn>
                          <a:cxn ang="0">
                            <a:pos x="connsiteX2" y="connsiteY2"/>
                          </a:cxn>
                          <a:cxn ang="0">
                            <a:pos x="connsiteX3" y="connsiteY3"/>
                          </a:cxn>
                        </a:cxnLst>
                        <a:rect l="l" t="t" r="r" b="b"/>
                        <a:pathLst>
                          <a:path w="2083242" h="1281485">
                            <a:moveTo>
                              <a:pt x="2083242" y="64936"/>
                            </a:moveTo>
                            <a:cubicBezTo>
                              <a:pt x="1667123" y="32468"/>
                              <a:pt x="1251005" y="0"/>
                              <a:pt x="1129085" y="128546"/>
                            </a:cubicBezTo>
                            <a:cubicBezTo>
                              <a:pt x="1007165" y="257092"/>
                              <a:pt x="1539903" y="644055"/>
                              <a:pt x="1351722" y="836212"/>
                            </a:cubicBezTo>
                            <a:cubicBezTo>
                              <a:pt x="1163541" y="1028369"/>
                              <a:pt x="581770" y="1154927"/>
                              <a:pt x="0" y="1281485"/>
                            </a:cubicBezTo>
                          </a:path>
                        </a:pathLst>
                      </a:custGeom>
                      <a:ln w="12700" cap="rnd">
                        <a:solidFill>
                          <a:srgbClr val="4F5156"/>
                        </a:solidFill>
                      </a:ln>
                      <a:effectLst/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184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367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552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736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5919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103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287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471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fr-FR"/>
                        </a:p>
                      </a:txBody>
                      <a:useSpRect/>
                    </a:txSp>
                    <a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a:style>
                  </a:sp>
                  <a:sp>
                    <a:nvSpPr>
                      <a:cNvPr id="17" name="TextBox 16"/>
                      <a:cNvSpPr txBox="1"/>
                    </a:nvSpPr>
                    <a:spPr>
                      <a:xfrm>
                        <a:off x="2011680" y="3737115"/>
                        <a:ext cx="500933" cy="276999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en-US"/>
                          </a:defPPr>
                          <a:lvl1pPr marL="0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184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367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552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736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5919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103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287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471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en-US" sz="1200" dirty="0" smtClean="0"/>
                            <a:t>USB</a:t>
                          </a:r>
                          <a:endParaRPr lang="fr-FR" sz="1200" dirty="0"/>
                        </a:p>
                      </a:txBody>
                      <a:useSpRect/>
                    </a:txSp>
                  </a:sp>
                  <a:sp>
                    <a:nvSpPr>
                      <a:cNvPr id="18" name="TextBox 17"/>
                      <a:cNvSpPr txBox="1"/>
                    </a:nvSpPr>
                    <a:spPr>
                      <a:xfrm>
                        <a:off x="4263225" y="3340875"/>
                        <a:ext cx="500933" cy="276999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en-US"/>
                          </a:defPPr>
                          <a:lvl1pPr marL="0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184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367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552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736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5919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103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287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471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en-US" sz="1200" dirty="0" smtClean="0">
                              <a:solidFill>
                                <a:srgbClr val="00B0F0"/>
                              </a:solidFill>
                            </a:rPr>
                            <a:t>Eth</a:t>
                          </a:r>
                          <a:endParaRPr lang="fr-FR" sz="1200" dirty="0">
                            <a:solidFill>
                              <a:srgbClr val="00B0F0"/>
                            </a:solidFill>
                          </a:endParaRPr>
                        </a:p>
                      </a:txBody>
                      <a:useSpRect/>
                    </a:txSp>
                  </a:sp>
                  <a:pic>
                    <a:nvPicPr>
                      <a:cNvPr id="1027" name="Picture 3"/>
                      <a:cNvPicPr>
                        <a:picLocks noChangeAspect="1" noChangeArrowheads="1"/>
                      </a:cNvPicPr>
                    </a:nvPicPr>
                    <a:blipFill>
                      <a:blip r:embed="rId10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4862388" y="1776455"/>
                        <a:ext cx="1104900" cy="16383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sp>
                    <a:nvSpPr>
                      <a:cNvPr id="20" name="TextBox 19"/>
                      <a:cNvSpPr txBox="1"/>
                    </a:nvSpPr>
                    <a:spPr>
                      <a:xfrm>
                        <a:off x="1987826" y="2409247"/>
                        <a:ext cx="2011680" cy="461665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en-US"/>
                          </a:defPPr>
                          <a:lvl1pPr marL="0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184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367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552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736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5919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103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287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471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en-US" sz="1200" dirty="0" smtClean="0"/>
                            <a:t>M580</a:t>
                          </a:r>
                        </a:p>
                        <a:p>
                          <a:r>
                            <a:rPr lang="en-US" sz="1200" dirty="0" smtClean="0"/>
                            <a:t>Master DTM I/O scanner</a:t>
                          </a:r>
                          <a:endParaRPr lang="fr-FR" sz="1200" dirty="0"/>
                        </a:p>
                      </a:txBody>
                      <a:useSpRect/>
                    </a:txSp>
                  </a:sp>
                  <a:sp>
                    <a:nvSpPr>
                      <a:cNvPr id="21" name="TextBox 20"/>
                      <a:cNvSpPr txBox="1"/>
                    </a:nvSpPr>
                    <a:spPr>
                      <a:xfrm>
                        <a:off x="4676692" y="1313292"/>
                        <a:ext cx="2011680" cy="461665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en-US"/>
                          </a:defPPr>
                          <a:lvl1pPr marL="0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184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367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552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736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5919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103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287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471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en-US" sz="1200" dirty="0" smtClean="0"/>
                            <a:t>ATV61</a:t>
                          </a:r>
                        </a:p>
                        <a:p>
                          <a:r>
                            <a:rPr lang="en-US" sz="1200" dirty="0" smtClean="0"/>
                            <a:t>Slave DTM device</a:t>
                          </a:r>
                          <a:endParaRPr lang="fr-FR" sz="1200" dirty="0"/>
                        </a:p>
                      </a:txBody>
                      <a:useSpRect/>
                    </a:txSp>
                  </a:sp>
                  <a:sp>
                    <a:nvSpPr>
                      <a:cNvPr id="22" name="TextBox 21"/>
                      <a:cNvSpPr txBox="1"/>
                    </a:nvSpPr>
                    <a:spPr>
                      <a:xfrm>
                        <a:off x="2887648" y="3849759"/>
                        <a:ext cx="1469667" cy="276999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en-US"/>
                          </a:defPPr>
                          <a:lvl1pPr marL="0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184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367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552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736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5919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103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287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471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en-US" sz="1200" dirty="0" smtClean="0">
                              <a:solidFill>
                                <a:srgbClr val="00B0F0"/>
                              </a:solidFill>
                            </a:rPr>
                            <a:t>IP@: 192.168.10.1</a:t>
                          </a:r>
                          <a:endParaRPr lang="fr-FR" sz="1200" dirty="0">
                            <a:solidFill>
                              <a:srgbClr val="00B0F0"/>
                            </a:solidFill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23" name="TextBox 22"/>
                      <a:cNvSpPr txBox="1"/>
                    </a:nvSpPr>
                    <a:spPr>
                      <a:xfrm>
                        <a:off x="5608320" y="3469421"/>
                        <a:ext cx="1905663" cy="461665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en-US"/>
                          </a:defPPr>
                          <a:lvl1pPr marL="0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184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367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552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736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5919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103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287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471" algn="l" defTabSz="457184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en-US" sz="1200" dirty="0" smtClean="0">
                              <a:solidFill>
                                <a:srgbClr val="00B0F0"/>
                              </a:solidFill>
                            </a:rPr>
                            <a:t>DHCP </a:t>
                          </a:r>
                        </a:p>
                        <a:p>
                          <a:r>
                            <a:rPr lang="en-US" sz="1200" dirty="0" smtClean="0">
                              <a:solidFill>
                                <a:srgbClr val="00B0F0"/>
                              </a:solidFill>
                            </a:rPr>
                            <a:t>Device name:  atv61_1</a:t>
                          </a:r>
                          <a:endParaRPr lang="fr-FR" sz="1200" dirty="0">
                            <a:solidFill>
                              <a:srgbClr val="00B0F0"/>
                            </a:solidFill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80793C" w:rsidRDefault="0080793C" w:rsidP="00FD1D4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</w:p>
    <w:p w:rsidR="00F43375" w:rsidRDefault="00F43375" w:rsidP="00FD1D4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  <w:r>
        <w:rPr>
          <w:rFonts w:ascii="Calibri" w:hAnsi="Calibri" w:cs="Calibri"/>
          <w:sz w:val="20"/>
          <w:szCs w:val="20"/>
          <w:lang w:val="en-US"/>
        </w:rPr>
        <w:t>VW3310D card inserted into ATV61 is connected directly (point-to-point) via Ethernet patch cable to service port of BMXP582040</w:t>
      </w:r>
    </w:p>
    <w:p w:rsidR="00F43375" w:rsidRDefault="00F43375" w:rsidP="00FD1D4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</w:p>
    <w:p w:rsidR="00F43375" w:rsidRDefault="00F43375">
      <w:pPr>
        <w:rPr>
          <w:rFonts w:ascii="Calibri" w:hAnsi="Calibri" w:cs="Calibri"/>
          <w:b/>
          <w:sz w:val="24"/>
          <w:szCs w:val="24"/>
          <w:u w:val="single"/>
          <w:lang w:val="en-US"/>
        </w:rPr>
      </w:pPr>
      <w:r>
        <w:rPr>
          <w:rFonts w:ascii="Calibri" w:hAnsi="Calibri" w:cs="Calibri"/>
          <w:b/>
          <w:sz w:val="24"/>
          <w:szCs w:val="24"/>
          <w:u w:val="single"/>
          <w:lang w:val="en-US"/>
        </w:rPr>
        <w:br w:type="page"/>
      </w:r>
    </w:p>
    <w:p w:rsidR="0080793C" w:rsidRPr="0080793C" w:rsidRDefault="0080793C" w:rsidP="00FD1D4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sz w:val="24"/>
          <w:szCs w:val="24"/>
          <w:u w:val="single"/>
          <w:lang w:val="en-US"/>
        </w:rPr>
      </w:pPr>
      <w:r w:rsidRPr="0080793C">
        <w:rPr>
          <w:rFonts w:ascii="Calibri" w:hAnsi="Calibri" w:cs="Calibri"/>
          <w:b/>
          <w:sz w:val="24"/>
          <w:szCs w:val="24"/>
          <w:u w:val="single"/>
          <w:lang w:val="en-US"/>
        </w:rPr>
        <w:lastRenderedPageBreak/>
        <w:t xml:space="preserve">Communication </w:t>
      </w:r>
      <w:r w:rsidR="00F43375">
        <w:rPr>
          <w:rFonts w:ascii="Calibri" w:hAnsi="Calibri" w:cs="Calibri"/>
          <w:b/>
          <w:sz w:val="24"/>
          <w:szCs w:val="24"/>
          <w:u w:val="single"/>
          <w:lang w:val="en-US"/>
        </w:rPr>
        <w:t xml:space="preserve">&amp; control via network </w:t>
      </w:r>
      <w:r w:rsidRPr="0080793C">
        <w:rPr>
          <w:rFonts w:ascii="Calibri" w:hAnsi="Calibri" w:cs="Calibri"/>
          <w:b/>
          <w:sz w:val="24"/>
          <w:szCs w:val="24"/>
          <w:u w:val="single"/>
          <w:lang w:val="en-US"/>
        </w:rPr>
        <w:t>principles</w:t>
      </w:r>
    </w:p>
    <w:p w:rsidR="0080793C" w:rsidRDefault="0080793C" w:rsidP="00FD1D4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</w:p>
    <w:p w:rsidR="0080793C" w:rsidRDefault="0080793C" w:rsidP="00FD1D4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  <w:r>
        <w:rPr>
          <w:rFonts w:ascii="Calibri" w:hAnsi="Calibri" w:cs="Calibri"/>
          <w:sz w:val="20"/>
          <w:szCs w:val="20"/>
          <w:lang w:val="en-US"/>
        </w:rPr>
        <w:t xml:space="preserve">M580 master DTM </w:t>
      </w:r>
      <w:r w:rsidR="006C2AA6">
        <w:rPr>
          <w:rFonts w:ascii="Calibri" w:hAnsi="Calibri" w:cs="Calibri"/>
          <w:sz w:val="20"/>
          <w:szCs w:val="20"/>
          <w:lang w:val="en-US"/>
        </w:rPr>
        <w:t xml:space="preserve">is I/O </w:t>
      </w:r>
      <w:proofErr w:type="gramStart"/>
      <w:r w:rsidR="006C2AA6">
        <w:rPr>
          <w:rFonts w:ascii="Calibri" w:hAnsi="Calibri" w:cs="Calibri"/>
          <w:sz w:val="20"/>
          <w:szCs w:val="20"/>
          <w:lang w:val="en-US"/>
        </w:rPr>
        <w:t>scanning  ATV61</w:t>
      </w:r>
      <w:proofErr w:type="gramEnd"/>
      <w:r>
        <w:rPr>
          <w:rFonts w:ascii="Calibri" w:hAnsi="Calibri" w:cs="Calibri"/>
          <w:sz w:val="20"/>
          <w:szCs w:val="20"/>
          <w:lang w:val="en-US"/>
        </w:rPr>
        <w:t>– Unit ID =255</w:t>
      </w:r>
    </w:p>
    <w:p w:rsidR="00F43375" w:rsidRDefault="0080793C" w:rsidP="00F43375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  <w:r>
        <w:rPr>
          <w:rFonts w:ascii="Calibri" w:hAnsi="Calibri" w:cs="Calibri"/>
          <w:sz w:val="20"/>
          <w:szCs w:val="20"/>
          <w:lang w:val="en-US"/>
        </w:rPr>
        <w:t>Drive is controlled via inserted Vw3310D card, using I/O profile.</w:t>
      </w:r>
    </w:p>
    <w:p w:rsidR="00F43375" w:rsidRDefault="00F43375" w:rsidP="00F43375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noProof/>
          <w:sz w:val="20"/>
          <w:szCs w:val="20"/>
          <w:lang w:eastAsia="fr-FR"/>
        </w:rPr>
      </w:pPr>
    </w:p>
    <w:p w:rsidR="0080793C" w:rsidRDefault="00F43375" w:rsidP="00F43375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  <w:r>
        <w:rPr>
          <w:rFonts w:ascii="Calibri" w:hAnsi="Calibri" w:cs="Calibri"/>
          <w:noProof/>
          <w:sz w:val="20"/>
          <w:szCs w:val="20"/>
          <w:lang w:eastAsia="fr-FR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6207125" cy="6972300"/>
            <wp:effectExtent l="19050" t="0" r="3175" b="0"/>
            <wp:wrapSquare wrapText="bothSides"/>
            <wp:docPr id="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7125" cy="697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B3771">
        <w:rPr>
          <w:rFonts w:ascii="Calibri" w:hAnsi="Calibri" w:cs="Calibri"/>
          <w:sz w:val="20"/>
          <w:szCs w:val="20"/>
          <w:lang w:val="en-US"/>
        </w:rPr>
        <w:br w:type="textWrapping" w:clear="all"/>
      </w:r>
    </w:p>
    <w:p w:rsidR="00F43375" w:rsidRDefault="00F43375">
      <w:pPr>
        <w:rPr>
          <w:rFonts w:ascii="Calibri" w:hAnsi="Calibri" w:cs="Calibri"/>
          <w:b/>
          <w:sz w:val="20"/>
          <w:szCs w:val="20"/>
          <w:u w:val="single"/>
          <w:lang w:val="en-US"/>
        </w:rPr>
      </w:pPr>
      <w:r>
        <w:rPr>
          <w:rFonts w:ascii="Calibri" w:hAnsi="Calibri" w:cs="Calibri"/>
          <w:b/>
          <w:sz w:val="20"/>
          <w:szCs w:val="20"/>
          <w:u w:val="single"/>
          <w:lang w:val="en-US"/>
        </w:rPr>
        <w:br w:type="page"/>
      </w:r>
    </w:p>
    <w:p w:rsidR="00561D89" w:rsidRPr="0080793C" w:rsidRDefault="0080793C" w:rsidP="00FD1D4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sz w:val="20"/>
          <w:szCs w:val="20"/>
          <w:u w:val="single"/>
          <w:lang w:val="en-US"/>
        </w:rPr>
      </w:pPr>
      <w:r w:rsidRPr="0080793C">
        <w:rPr>
          <w:rFonts w:ascii="Calibri" w:hAnsi="Calibri" w:cs="Calibri"/>
          <w:b/>
          <w:sz w:val="20"/>
          <w:szCs w:val="20"/>
          <w:u w:val="single"/>
          <w:lang w:val="en-US"/>
        </w:rPr>
        <w:lastRenderedPageBreak/>
        <w:t>ATV61 Configuration</w:t>
      </w:r>
    </w:p>
    <w:p w:rsidR="0080793C" w:rsidRDefault="0080793C" w:rsidP="00FD1D4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</w:p>
    <w:p w:rsidR="0080793C" w:rsidRDefault="0080793C" w:rsidP="0080793C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  <w:r>
        <w:rPr>
          <w:rFonts w:ascii="Calibri" w:hAnsi="Calibri" w:cs="Calibri"/>
          <w:sz w:val="20"/>
          <w:szCs w:val="20"/>
          <w:lang w:val="en-US"/>
        </w:rPr>
        <w:t>Perform factory settings for the drive,</w:t>
      </w:r>
    </w:p>
    <w:p w:rsidR="0080793C" w:rsidRDefault="00046F99" w:rsidP="0080793C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  <w:r>
        <w:rPr>
          <w:rFonts w:ascii="Calibri" w:hAnsi="Calibri" w:cs="Calibri"/>
          <w:sz w:val="20"/>
          <w:szCs w:val="20"/>
          <w:lang w:val="en-US"/>
        </w:rPr>
        <w:t>Necessary drive</w:t>
      </w:r>
      <w:r w:rsidR="0080793C">
        <w:rPr>
          <w:rFonts w:ascii="Calibri" w:hAnsi="Calibri" w:cs="Calibri"/>
          <w:sz w:val="20"/>
          <w:szCs w:val="20"/>
          <w:lang w:val="en-US"/>
        </w:rPr>
        <w:t xml:space="preserve"> configuration </w:t>
      </w:r>
      <w:r>
        <w:rPr>
          <w:rFonts w:ascii="Calibri" w:hAnsi="Calibri" w:cs="Calibri"/>
          <w:sz w:val="20"/>
          <w:szCs w:val="20"/>
          <w:lang w:val="en-US"/>
        </w:rPr>
        <w:t xml:space="preserve">changes </w:t>
      </w:r>
      <w:r w:rsidR="0080793C">
        <w:rPr>
          <w:rFonts w:ascii="Calibri" w:hAnsi="Calibri" w:cs="Calibri"/>
          <w:sz w:val="20"/>
          <w:szCs w:val="20"/>
          <w:lang w:val="en-US"/>
        </w:rPr>
        <w:t>after factory reset:</w:t>
      </w:r>
    </w:p>
    <w:p w:rsidR="0080793C" w:rsidRDefault="0080793C" w:rsidP="0080793C">
      <w:pPr>
        <w:pStyle w:val="ListParagraph"/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</w:p>
    <w:p w:rsidR="0080793C" w:rsidRDefault="008B3771" w:rsidP="0080793C">
      <w:pPr>
        <w:pStyle w:val="ListParagraph"/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  <w:r>
        <w:rPr>
          <w:rFonts w:ascii="Calibri" w:hAnsi="Calibri" w:cs="Calibri"/>
          <w:noProof/>
          <w:sz w:val="20"/>
          <w:szCs w:val="20"/>
          <w:lang w:eastAsia="fr-FR"/>
        </w:rPr>
        <w:drawing>
          <wp:inline distT="0" distB="0" distL="0" distR="0">
            <wp:extent cx="4754880" cy="1025525"/>
            <wp:effectExtent l="19050" t="0" r="762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102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93C" w:rsidRDefault="0080793C" w:rsidP="0080793C">
      <w:pPr>
        <w:pStyle w:val="ListParagraph"/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</w:p>
    <w:p w:rsidR="0080793C" w:rsidRDefault="0080793C" w:rsidP="0080793C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  <w:r>
        <w:rPr>
          <w:rFonts w:ascii="Calibri" w:hAnsi="Calibri" w:cs="Calibri"/>
          <w:sz w:val="20"/>
          <w:szCs w:val="20"/>
          <w:lang w:val="en-US"/>
        </w:rPr>
        <w:t>Necessary VW3310D card configuration:</w:t>
      </w:r>
    </w:p>
    <w:p w:rsidR="0080793C" w:rsidRDefault="0080793C" w:rsidP="0080793C">
      <w:pPr>
        <w:pStyle w:val="ListParagraph"/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</w:p>
    <w:p w:rsidR="0080793C" w:rsidRDefault="0080793C" w:rsidP="0080793C">
      <w:pPr>
        <w:pStyle w:val="ListParagraph"/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  <w:r>
        <w:rPr>
          <w:rFonts w:ascii="Calibri" w:hAnsi="Calibri" w:cs="Calibri"/>
          <w:noProof/>
          <w:sz w:val="20"/>
          <w:szCs w:val="20"/>
          <w:lang w:eastAsia="fr-FR"/>
        </w:rPr>
        <w:drawing>
          <wp:inline distT="0" distB="0" distL="0" distR="0">
            <wp:extent cx="5763491" cy="2926080"/>
            <wp:effectExtent l="19050" t="0" r="8659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051" cy="2928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93C" w:rsidRDefault="0080793C" w:rsidP="0080793C">
      <w:pPr>
        <w:pStyle w:val="ListParagraph"/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  <w:r>
        <w:rPr>
          <w:rFonts w:ascii="Calibri" w:hAnsi="Calibri" w:cs="Calibri"/>
          <w:noProof/>
          <w:sz w:val="20"/>
          <w:szCs w:val="20"/>
          <w:lang w:eastAsia="fr-FR"/>
        </w:rPr>
        <w:drawing>
          <wp:inline distT="0" distB="0" distL="0" distR="0">
            <wp:extent cx="4714875" cy="2257425"/>
            <wp:effectExtent l="19050" t="0" r="952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3771" w:rsidRDefault="008B3771" w:rsidP="0080793C">
      <w:pPr>
        <w:pStyle w:val="ListParagraph"/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</w:p>
    <w:p w:rsidR="009E2BB6" w:rsidRDefault="009E2BB6">
      <w:pPr>
        <w:rPr>
          <w:rFonts w:ascii="Calibri" w:hAnsi="Calibri" w:cs="Calibri"/>
          <w:sz w:val="20"/>
          <w:szCs w:val="20"/>
          <w:lang w:val="en-US"/>
        </w:rPr>
      </w:pPr>
      <w:r>
        <w:rPr>
          <w:rFonts w:ascii="Calibri" w:hAnsi="Calibri" w:cs="Calibri"/>
          <w:sz w:val="20"/>
          <w:szCs w:val="20"/>
          <w:lang w:val="en-US"/>
        </w:rPr>
        <w:br w:type="page"/>
      </w:r>
    </w:p>
    <w:p w:rsidR="008B3771" w:rsidRDefault="008B3771" w:rsidP="0080793C">
      <w:pPr>
        <w:pStyle w:val="ListParagraph"/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  <w:r>
        <w:rPr>
          <w:rFonts w:ascii="Calibri" w:hAnsi="Calibri" w:cs="Calibri"/>
          <w:sz w:val="20"/>
          <w:szCs w:val="20"/>
          <w:lang w:val="en-US"/>
        </w:rPr>
        <w:lastRenderedPageBreak/>
        <w:t xml:space="preserve">Default I/O scanner content is sufficient to have the basic drive’s </w:t>
      </w:r>
      <w:r w:rsidR="009E2BB6">
        <w:rPr>
          <w:rFonts w:ascii="Calibri" w:hAnsi="Calibri" w:cs="Calibri"/>
          <w:sz w:val="20"/>
          <w:szCs w:val="20"/>
          <w:lang w:val="en-US"/>
        </w:rPr>
        <w:t>control so, we left I/O scanner as it is:</w:t>
      </w:r>
    </w:p>
    <w:p w:rsidR="009E2BB6" w:rsidRDefault="009E2BB6" w:rsidP="0080793C">
      <w:pPr>
        <w:pStyle w:val="ListParagraph"/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</w:p>
    <w:p w:rsidR="009E2BB6" w:rsidRDefault="009E2BB6" w:rsidP="0080793C">
      <w:pPr>
        <w:pStyle w:val="ListParagraph"/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  <w:r>
        <w:rPr>
          <w:rFonts w:ascii="Calibri" w:hAnsi="Calibri" w:cs="Calibri"/>
          <w:noProof/>
          <w:sz w:val="20"/>
          <w:szCs w:val="20"/>
          <w:lang w:eastAsia="fr-FR"/>
        </w:rPr>
        <w:drawing>
          <wp:inline distT="0" distB="0" distL="0" distR="0">
            <wp:extent cx="5073015" cy="1503045"/>
            <wp:effectExtent l="1905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015" cy="150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2BB6" w:rsidRDefault="009E2BB6" w:rsidP="0080793C">
      <w:pPr>
        <w:pStyle w:val="ListParagraph"/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</w:p>
    <w:p w:rsidR="009E2BB6" w:rsidRDefault="009E2BB6" w:rsidP="0080793C">
      <w:pPr>
        <w:pStyle w:val="ListParagraph"/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  <w:r>
        <w:rPr>
          <w:rFonts w:ascii="Calibri" w:hAnsi="Calibri" w:cs="Calibri"/>
          <w:noProof/>
          <w:sz w:val="20"/>
          <w:szCs w:val="20"/>
          <w:lang w:eastAsia="fr-FR"/>
        </w:rPr>
        <w:drawing>
          <wp:inline distT="0" distB="0" distL="0" distR="0">
            <wp:extent cx="5088890" cy="930275"/>
            <wp:effectExtent l="1905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890" cy="93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93C" w:rsidRDefault="0080793C" w:rsidP="0080793C">
      <w:pPr>
        <w:pStyle w:val="ListParagraph"/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</w:p>
    <w:p w:rsidR="0080793C" w:rsidRDefault="0080793C" w:rsidP="0080793C">
      <w:pPr>
        <w:pStyle w:val="ListParagraph"/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</w:p>
    <w:p w:rsidR="0080793C" w:rsidRPr="0080793C" w:rsidRDefault="0080793C" w:rsidP="009E2BB6">
      <w:pPr>
        <w:rPr>
          <w:rFonts w:ascii="Calibri" w:hAnsi="Calibri" w:cs="Calibri"/>
          <w:b/>
          <w:sz w:val="24"/>
          <w:szCs w:val="24"/>
          <w:u w:val="single"/>
          <w:lang w:val="en-US"/>
        </w:rPr>
      </w:pPr>
      <w:r w:rsidRPr="0080793C">
        <w:rPr>
          <w:rFonts w:ascii="Calibri" w:hAnsi="Calibri" w:cs="Calibri"/>
          <w:b/>
          <w:sz w:val="24"/>
          <w:szCs w:val="24"/>
          <w:u w:val="single"/>
          <w:lang w:val="en-US"/>
        </w:rPr>
        <w:t>M580 program</w:t>
      </w:r>
    </w:p>
    <w:p w:rsidR="0080793C" w:rsidRDefault="0080793C" w:rsidP="0080793C">
      <w:pPr>
        <w:pStyle w:val="ListParagraph"/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</w:p>
    <w:p w:rsidR="0080793C" w:rsidRDefault="0080793C" w:rsidP="0080793C">
      <w:pPr>
        <w:pStyle w:val="ListParagraph"/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  <w:r>
        <w:rPr>
          <w:rFonts w:ascii="Calibri" w:hAnsi="Calibri" w:cs="Calibri"/>
          <w:sz w:val="20"/>
          <w:szCs w:val="20"/>
          <w:lang w:val="en-US"/>
        </w:rPr>
        <w:t xml:space="preserve">The complete drive’s configuration and detailed step-by-step M580 </w:t>
      </w:r>
      <w:r w:rsidR="00046F99">
        <w:rPr>
          <w:rFonts w:ascii="Calibri" w:hAnsi="Calibri" w:cs="Calibri"/>
          <w:sz w:val="20"/>
          <w:szCs w:val="20"/>
          <w:lang w:val="en-US"/>
        </w:rPr>
        <w:t>program creation are recorded on</w:t>
      </w:r>
      <w:r>
        <w:rPr>
          <w:rFonts w:ascii="Calibri" w:hAnsi="Calibri" w:cs="Calibri"/>
          <w:sz w:val="20"/>
          <w:szCs w:val="20"/>
          <w:lang w:val="en-US"/>
        </w:rPr>
        <w:t xml:space="preserve"> the attached MP4 video file.</w:t>
      </w:r>
    </w:p>
    <w:p w:rsidR="0080793C" w:rsidRDefault="0080793C" w:rsidP="0080793C">
      <w:pPr>
        <w:pStyle w:val="ListParagraph"/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  <w:r>
        <w:rPr>
          <w:rFonts w:ascii="Calibri" w:hAnsi="Calibri" w:cs="Calibri"/>
          <w:sz w:val="20"/>
          <w:szCs w:val="20"/>
          <w:lang w:val="en-US"/>
        </w:rPr>
        <w:t xml:space="preserve">Both Unity files and </w:t>
      </w:r>
      <w:proofErr w:type="spellStart"/>
      <w:r>
        <w:rPr>
          <w:rFonts w:ascii="Calibri" w:hAnsi="Calibri" w:cs="Calibri"/>
          <w:sz w:val="20"/>
          <w:szCs w:val="20"/>
          <w:lang w:val="en-US"/>
        </w:rPr>
        <w:t>SoMove</w:t>
      </w:r>
      <w:proofErr w:type="spellEnd"/>
      <w:r>
        <w:rPr>
          <w:rFonts w:ascii="Calibri" w:hAnsi="Calibri" w:cs="Calibri"/>
          <w:sz w:val="20"/>
          <w:szCs w:val="20"/>
          <w:lang w:val="en-US"/>
        </w:rPr>
        <w:t xml:space="preserve"> project are attached.</w:t>
      </w:r>
    </w:p>
    <w:p w:rsidR="0080793C" w:rsidRPr="0080793C" w:rsidRDefault="0080793C" w:rsidP="0080793C">
      <w:pPr>
        <w:pStyle w:val="ListParagraph"/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</w:p>
    <w:p w:rsidR="0080793C" w:rsidRDefault="0080793C" w:rsidP="00FD1D4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</w:p>
    <w:p w:rsidR="0080793C" w:rsidRDefault="0080793C" w:rsidP="00FD1D4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</w:p>
    <w:p w:rsidR="0080793C" w:rsidRDefault="0080793C" w:rsidP="00FD1D4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</w:p>
    <w:p w:rsidR="0080793C" w:rsidRPr="0080793C" w:rsidRDefault="0080793C" w:rsidP="00FD1D4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sz w:val="28"/>
          <w:szCs w:val="28"/>
          <w:u w:val="single"/>
          <w:lang w:val="en-US"/>
        </w:rPr>
      </w:pPr>
      <w:r w:rsidRPr="0080793C">
        <w:rPr>
          <w:rFonts w:ascii="Calibri" w:hAnsi="Calibri" w:cs="Calibri"/>
          <w:b/>
          <w:sz w:val="28"/>
          <w:szCs w:val="28"/>
          <w:u w:val="single"/>
          <w:lang w:val="en-US"/>
        </w:rPr>
        <w:t>FILES:</w:t>
      </w:r>
    </w:p>
    <w:p w:rsidR="0080793C" w:rsidRDefault="0080793C" w:rsidP="00FD1D4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</w:p>
    <w:p w:rsidR="0080793C" w:rsidRDefault="0080793C" w:rsidP="00FD1D4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  <w:r w:rsidRPr="001B584E">
        <w:rPr>
          <w:rFonts w:ascii="Calibri" w:hAnsi="Calibri" w:cs="Calibri"/>
          <w:sz w:val="20"/>
          <w:szCs w:val="20"/>
          <w:lang w:val="en-US"/>
        </w:rPr>
        <w:object w:dxaOrig="1531" w:dyaOrig="9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4pt;height:49.45pt" o:ole="">
            <v:imagedata r:id="rId17" o:title=""/>
          </v:shape>
          <o:OLEObject Type="Embed" ProgID="Package" ShapeID="_x0000_i1025" DrawAspect="Icon" ObjectID="_1531044376" r:id="rId18"/>
        </w:object>
      </w:r>
    </w:p>
    <w:p w:rsidR="0080793C" w:rsidRDefault="0080793C" w:rsidP="00FD1D4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</w:p>
    <w:p w:rsidR="0080793C" w:rsidRDefault="0080793C" w:rsidP="00FD1D4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  <w:r w:rsidRPr="001B584E">
        <w:rPr>
          <w:rFonts w:ascii="Calibri" w:hAnsi="Calibri" w:cs="Calibri"/>
          <w:sz w:val="20"/>
          <w:szCs w:val="20"/>
          <w:lang w:val="en-US"/>
        </w:rPr>
        <w:object w:dxaOrig="1531" w:dyaOrig="990">
          <v:shape id="_x0000_i1026" type="#_x0000_t75" style="width:76.4pt;height:49.45pt" o:ole="">
            <v:imagedata r:id="rId19" o:title=""/>
          </v:shape>
          <o:OLEObject Type="Embed" ProgID="Package" ShapeID="_x0000_i1026" DrawAspect="Icon" ObjectID="_1531044377" r:id="rId20"/>
        </w:object>
      </w:r>
    </w:p>
    <w:p w:rsidR="0080793C" w:rsidRDefault="0080793C" w:rsidP="00FD1D4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</w:p>
    <w:p w:rsidR="0080793C" w:rsidRDefault="0080793C" w:rsidP="00FD1D4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  <w:r w:rsidRPr="001B584E">
        <w:rPr>
          <w:rFonts w:ascii="Calibri" w:hAnsi="Calibri" w:cs="Calibri"/>
          <w:sz w:val="20"/>
          <w:szCs w:val="20"/>
          <w:lang w:val="en-US"/>
        </w:rPr>
        <w:object w:dxaOrig="1531" w:dyaOrig="990">
          <v:shape id="_x0000_i1027" type="#_x0000_t75" style="width:76.4pt;height:49.45pt" o:ole="">
            <v:imagedata r:id="rId21" o:title=""/>
          </v:shape>
          <o:OLEObject Type="Embed" ProgID="Package" ShapeID="_x0000_i1027" DrawAspect="Icon" ObjectID="_1531044378" r:id="rId22"/>
        </w:object>
      </w:r>
    </w:p>
    <w:p w:rsidR="0080793C" w:rsidRDefault="0080793C" w:rsidP="00FD1D4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</w:p>
    <w:p w:rsidR="0080793C" w:rsidRPr="00FD1D43" w:rsidRDefault="00F27FB5" w:rsidP="00FD1D4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0"/>
          <w:szCs w:val="20"/>
          <w:lang w:val="en-US"/>
        </w:rPr>
      </w:pPr>
      <w:r w:rsidRPr="001B584E">
        <w:rPr>
          <w:rFonts w:ascii="Calibri" w:hAnsi="Calibri" w:cs="Calibri"/>
          <w:sz w:val="20"/>
          <w:szCs w:val="20"/>
          <w:lang w:val="en-US"/>
        </w:rPr>
        <w:object w:dxaOrig="1531" w:dyaOrig="990">
          <v:shape id="_x0000_i1028" type="#_x0000_t75" style="width:76.4pt;height:49.45pt" o:ole="">
            <v:imagedata r:id="rId23" o:title=""/>
          </v:shape>
          <o:OLEObject Type="Embed" ProgID="Package" ShapeID="_x0000_i1028" DrawAspect="Icon" ObjectID="_1531044379" r:id="rId24"/>
        </w:object>
      </w:r>
    </w:p>
    <w:sectPr w:rsidR="0080793C" w:rsidRPr="00FD1D43" w:rsidSect="00C44923">
      <w:footerReference w:type="default" r:id="rId25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574E3" w:rsidRDefault="009574E3" w:rsidP="009F3472">
      <w:pPr>
        <w:spacing w:after="0" w:line="240" w:lineRule="auto"/>
      </w:pPr>
      <w:r>
        <w:separator/>
      </w:r>
    </w:p>
  </w:endnote>
  <w:endnote w:type="continuationSeparator" w:id="0">
    <w:p w:rsidR="009574E3" w:rsidRDefault="009574E3" w:rsidP="009F34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rFonts w:cstheme="minorHAnsi"/>
        <w:b/>
        <w:bCs/>
        <w:color w:val="00B050"/>
        <w:sz w:val="20"/>
        <w:szCs w:val="20"/>
        <w:lang w:val="en-US"/>
      </w:rPr>
      <w:alias w:val="Company"/>
      <w:id w:val="270665196"/>
      <w:placeholder>
        <w:docPart w:val="2767379FB38544CAB1BC76D4EFD6F44C"/>
      </w:placeholder>
      <w:dataBinding w:prefixMappings="xmlns:ns0='http://schemas.openxmlformats.org/officeDocument/2006/extended-properties'" w:xpath="/ns0:Properties[1]/ns0:Company[1]" w:storeItemID="{6668398D-A668-4E3E-A5EB-62B293D839F1}"/>
      <w:text/>
    </w:sdtPr>
    <w:sdtContent>
      <w:p w:rsidR="009F3472" w:rsidRPr="00F52431" w:rsidRDefault="00F52431">
        <w:pPr>
          <w:pStyle w:val="Footer"/>
          <w:pBdr>
            <w:top w:val="single" w:sz="24" w:space="5" w:color="9BBB59" w:themeColor="accent3"/>
          </w:pBdr>
          <w:jc w:val="right"/>
          <w:rPr>
            <w:rFonts w:cstheme="minorHAnsi"/>
            <w:i/>
            <w:iCs/>
            <w:color w:val="8C8C8C" w:themeColor="background1" w:themeShade="8C"/>
            <w:sz w:val="20"/>
            <w:szCs w:val="20"/>
            <w:lang w:val="en-US"/>
          </w:rPr>
        </w:pPr>
        <w:r w:rsidRPr="002E2640">
          <w:rPr>
            <w:rFonts w:cstheme="minorHAnsi"/>
            <w:b/>
            <w:bCs/>
            <w:color w:val="00B050"/>
            <w:sz w:val="20"/>
            <w:szCs w:val="20"/>
            <w:lang w:val="en-US"/>
          </w:rPr>
          <w:t xml:space="preserve">Industry Business |Drives | </w:t>
        </w:r>
        <w:r w:rsidRPr="002E2640">
          <w:rPr>
            <w:rFonts w:cstheme="minorHAnsi"/>
            <w:b/>
            <w:bCs/>
            <w:color w:val="00B050"/>
            <w:sz w:val="20"/>
            <w:szCs w:val="20"/>
            <w:lang w:val="en-US"/>
          </w:rPr>
          <w:t>VSD CCC Expert Center</w:t>
        </w:r>
      </w:p>
    </w:sdtContent>
  </w:sdt>
  <w:p w:rsidR="009F3472" w:rsidRPr="009F3472" w:rsidRDefault="009F3472">
    <w:pPr>
      <w:pStyle w:val="Footer"/>
      <w:rPr>
        <w:lang w:val="en-US"/>
      </w:rPr>
    </w:pPr>
    <w:r>
      <w:rPr>
        <w:noProof/>
        <w:lang w:eastAsia="fr-FR"/>
      </w:rPr>
      <w:drawing>
        <wp:inline distT="0" distB="0" distL="0" distR="0">
          <wp:extent cx="1943371" cy="390580"/>
          <wp:effectExtent l="19050" t="0" r="0" b="0"/>
          <wp:docPr id="2" name="Picture 1" descr="SE LifeIsOn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SE LifeIsOn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943371" cy="39058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574E3" w:rsidRDefault="009574E3" w:rsidP="009F3472">
      <w:pPr>
        <w:spacing w:after="0" w:line="240" w:lineRule="auto"/>
      </w:pPr>
      <w:r>
        <w:separator/>
      </w:r>
    </w:p>
  </w:footnote>
  <w:footnote w:type="continuationSeparator" w:id="0">
    <w:p w:rsidR="009574E3" w:rsidRDefault="009574E3" w:rsidP="009F347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EB73E22"/>
    <w:multiLevelType w:val="hybridMultilevel"/>
    <w:tmpl w:val="2E0E46F2"/>
    <w:lvl w:ilvl="0" w:tplc="A30ED4B2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6146"/>
  </w:hdrShapeDefaults>
  <w:footnotePr>
    <w:footnote w:id="-1"/>
    <w:footnote w:id="0"/>
  </w:footnotePr>
  <w:endnotePr>
    <w:endnote w:id="-1"/>
    <w:endnote w:id="0"/>
  </w:endnotePr>
  <w:compat/>
  <w:rsids>
    <w:rsidRoot w:val="0044730A"/>
    <w:rsid w:val="00046F99"/>
    <w:rsid w:val="001B584E"/>
    <w:rsid w:val="002E2640"/>
    <w:rsid w:val="0037690F"/>
    <w:rsid w:val="0044730A"/>
    <w:rsid w:val="00561D89"/>
    <w:rsid w:val="006C2AA6"/>
    <w:rsid w:val="0080793C"/>
    <w:rsid w:val="008B3771"/>
    <w:rsid w:val="009574E3"/>
    <w:rsid w:val="00973B82"/>
    <w:rsid w:val="009E2BB6"/>
    <w:rsid w:val="009F3472"/>
    <w:rsid w:val="00B716B4"/>
    <w:rsid w:val="00B857F0"/>
    <w:rsid w:val="00C44923"/>
    <w:rsid w:val="00F27FB5"/>
    <w:rsid w:val="00F43375"/>
    <w:rsid w:val="00F52431"/>
    <w:rsid w:val="00FD1D4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716B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473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4730A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9F347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9F3472"/>
  </w:style>
  <w:style w:type="paragraph" w:styleId="Footer">
    <w:name w:val="footer"/>
    <w:basedOn w:val="Normal"/>
    <w:link w:val="FooterChar"/>
    <w:uiPriority w:val="99"/>
    <w:unhideWhenUsed/>
    <w:rsid w:val="009F347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F3472"/>
  </w:style>
  <w:style w:type="paragraph" w:styleId="ListParagraph">
    <w:name w:val="List Paragraph"/>
    <w:basedOn w:val="Normal"/>
    <w:uiPriority w:val="34"/>
    <w:qFormat/>
    <w:rsid w:val="0080793C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oleObject" Target="embeddings/oleObject1.bin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2.emf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emf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oleObject" Target="embeddings/oleObject2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oleObject" Target="embeddings/oleObject4.bin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3.emf"/><Relationship Id="rId28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1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oleObject" Target="embeddings/oleObject3.bin"/><Relationship Id="rId27" Type="http://schemas.openxmlformats.org/officeDocument/2006/relationships/glossaryDocument" Target="glossary/document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>
    <w:docPart>
      <w:docPartPr>
        <w:name w:val="2767379FB38544CAB1BC76D4EFD6F44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4CD7D44-5425-46AC-A7DE-CC173F87FB5F}"/>
      </w:docPartPr>
      <w:docPartBody>
        <w:p w:rsidR="00D55082" w:rsidRDefault="008F51BF" w:rsidP="008F51BF">
          <w:pPr>
            <w:pStyle w:val="2767379FB38544CAB1BC76D4EFD6F44C"/>
          </w:pPr>
          <w:r>
            <w:rPr>
              <w:i/>
              <w:iCs/>
              <w:color w:val="8C8C8C" w:themeColor="background1" w:themeShade="8C"/>
            </w:rPr>
            <w:t>[Type the company name]</w:t>
          </w:r>
        </w:p>
      </w:docPartBody>
    </w:docPart>
  </w:docParts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hyphenationZone w:val="425"/>
  <w:characterSpacingControl w:val="doNotCompress"/>
  <w:compat>
    <w:useFELayout/>
  </w:compat>
  <w:rsids>
    <w:rsidRoot w:val="008F51BF"/>
    <w:rsid w:val="0007050B"/>
    <w:rsid w:val="008F51BF"/>
    <w:rsid w:val="00D5508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5508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2767379FB38544CAB1BC76D4EFD6F44C">
    <w:name w:val="2767379FB38544CAB1BC76D4EFD6F44C"/>
    <w:rsid w:val="008F51BF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238547D-280E-44F0-A07A-BDA446B786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379</TotalTime>
  <Pages>5</Pages>
  <Words>218</Words>
  <Characters>1199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Industry Business |Drives | VSD CCC Expert Center</Company>
  <LinksUpToDate>false</LinksUpToDate>
  <CharactersWithSpaces>1415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sesa19088</dc:creator>
  <cp:lastModifiedBy>sesa19088</cp:lastModifiedBy>
  <cp:revision>4</cp:revision>
  <dcterms:created xsi:type="dcterms:W3CDTF">2016-07-25T12:38:00Z</dcterms:created>
  <dcterms:modified xsi:type="dcterms:W3CDTF">2016-07-26T11:20:00Z</dcterms:modified>
</cp:coreProperties>
</file>